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81" w:rsidRDefault="00741E81" w:rsidP="00E9060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382103"/>
            <wp:effectExtent l="0" t="0" r="3175" b="0"/>
            <wp:docPr id="1" name="Рисунок 1" descr="D:\Сканы тит\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ит\орля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81" w:rsidRDefault="00741E81" w:rsidP="00E90608">
      <w:pPr>
        <w:tabs>
          <w:tab w:val="left" w:pos="567"/>
        </w:tabs>
        <w:suppressAutoHyphens/>
        <w:ind w:firstLine="567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90608" w:rsidRDefault="00E90608" w:rsidP="00E90608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>Данная рабочая программа составлена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для </w:t>
      </w:r>
      <w:r w:rsidR="00741E81">
        <w:rPr>
          <w:rFonts w:ascii="Times New Roman" w:eastAsia="MS ??" w:hAnsi="Times New Roman"/>
          <w:sz w:val="24"/>
          <w:szCs w:val="24"/>
          <w:lang w:eastAsia="ar-SA"/>
        </w:rPr>
        <w:t>1</w:t>
      </w:r>
      <w:r w:rsidRPr="00FC5BD1">
        <w:rPr>
          <w:rFonts w:ascii="Times New Roman" w:eastAsia="MS ??" w:hAnsi="Times New Roman"/>
          <w:sz w:val="24"/>
          <w:szCs w:val="24"/>
          <w:lang w:eastAsia="ar-SA"/>
        </w:rPr>
        <w:t xml:space="preserve"> </w:t>
      </w:r>
      <w:r w:rsidR="00741E81">
        <w:rPr>
          <w:rFonts w:ascii="Times New Roman" w:eastAsia="MS ??" w:hAnsi="Times New Roman"/>
          <w:color w:val="000000"/>
          <w:sz w:val="24"/>
          <w:szCs w:val="24"/>
          <w:lang w:eastAsia="ar-SA"/>
        </w:rPr>
        <w:t>класса</w:t>
      </w:r>
      <w:r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со следующими нормативными документами:</w:t>
      </w:r>
    </w:p>
    <w:p w:rsidR="004F611C" w:rsidRPr="005242AA" w:rsidRDefault="004F611C" w:rsidP="004F611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2AA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4F611C" w:rsidRPr="005242AA" w:rsidRDefault="004F611C" w:rsidP="004F611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2AA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242A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242AA">
        <w:rPr>
          <w:rFonts w:ascii="Times New Roman" w:eastAsia="Calibri" w:hAnsi="Times New Roman" w:cs="Times New Roman"/>
          <w:sz w:val="24"/>
          <w:szCs w:val="24"/>
        </w:rPr>
        <w:t xml:space="preserve"> от 31.05.2021 № 286;</w:t>
      </w:r>
    </w:p>
    <w:p w:rsidR="004F611C" w:rsidRPr="005242AA" w:rsidRDefault="004F611C" w:rsidP="004F611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2AA">
        <w:rPr>
          <w:rFonts w:ascii="Times New Roman" w:eastAsia="Calibri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242A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242AA">
        <w:rPr>
          <w:rFonts w:ascii="Times New Roman" w:eastAsia="Calibri" w:hAnsi="Times New Roman" w:cs="Times New Roman"/>
          <w:sz w:val="24"/>
          <w:szCs w:val="24"/>
        </w:rPr>
        <w:t xml:space="preserve"> от 22.03.2021 № 115;</w:t>
      </w:r>
    </w:p>
    <w:p w:rsidR="004F611C" w:rsidRDefault="004F611C" w:rsidP="00741E81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242AA">
        <w:rPr>
          <w:rFonts w:ascii="Times New Roman" w:eastAsia="Calibri" w:hAnsi="Times New Roman" w:cs="Times New Roman"/>
          <w:sz w:val="24"/>
          <w:szCs w:val="24"/>
        </w:rPr>
        <w:t xml:space="preserve">аспоряжением </w:t>
      </w:r>
      <w:r w:rsidRPr="005242AA">
        <w:rPr>
          <w:rFonts w:ascii="Times New Roman" w:eastAsia="Calibri" w:hAnsi="Times New Roman" w:cs="Times New Roman"/>
          <w:sz w:val="24"/>
        </w:rPr>
        <w:t xml:space="preserve">Комитета по образованию Правительства Санкт-Петербурга </w:t>
      </w:r>
      <w:proofErr w:type="gramStart"/>
      <w:r w:rsidRPr="005242AA">
        <w:rPr>
          <w:rFonts w:ascii="Times New Roman" w:eastAsia="Calibri" w:hAnsi="Times New Roman" w:cs="Times New Roman"/>
          <w:sz w:val="24"/>
        </w:rPr>
        <w:t>от</w:t>
      </w:r>
      <w:proofErr w:type="gramEnd"/>
      <w:r w:rsidRPr="005242AA">
        <w:rPr>
          <w:rFonts w:ascii="Times New Roman" w:eastAsia="Calibri" w:hAnsi="Times New Roman" w:cs="Times New Roman"/>
          <w:sz w:val="24"/>
        </w:rPr>
        <w:t xml:space="preserve"> </w:t>
      </w:r>
    </w:p>
    <w:p w:rsidR="004F611C" w:rsidRPr="005242AA" w:rsidRDefault="004F611C" w:rsidP="004F611C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242AA">
        <w:rPr>
          <w:rFonts w:ascii="Times New Roman" w:hAnsi="Times New Roman"/>
          <w:sz w:val="24"/>
          <w:szCs w:val="24"/>
        </w:rPr>
        <w:t>Письмом министерства просвещения Российской Федерации от 5 июля 2022 г. N ТВ-1290/03 «О направлении методических рекомендаций по организации внеурочной деятельности в рамках реализации основных общеобразовательных программ, в том числе в части проектной деятельности, разработанные в рамках реализации приоритетного в рамках реализации обновленных ФГОС».</w:t>
      </w:r>
    </w:p>
    <w:p w:rsidR="00AE4993" w:rsidRPr="00AE4993" w:rsidRDefault="00AE4993" w:rsidP="00AE4993">
      <w:pPr>
        <w:numPr>
          <w:ilvl w:val="0"/>
          <w:numId w:val="11"/>
        </w:numPr>
        <w:tabs>
          <w:tab w:val="clear" w:pos="1070"/>
          <w:tab w:val="num" w:pos="851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993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учебного курса «Орлята России» / авторы-составители Волкова Н.А., Китаева А.Ю., </w:t>
      </w:r>
      <w:proofErr w:type="spellStart"/>
      <w:r w:rsidRPr="00AE4993">
        <w:rPr>
          <w:rFonts w:ascii="Times New Roman" w:hAnsi="Times New Roman" w:cs="Times New Roman"/>
          <w:sz w:val="24"/>
          <w:szCs w:val="24"/>
        </w:rPr>
        <w:t>Сокольских</w:t>
      </w:r>
      <w:proofErr w:type="spellEnd"/>
      <w:r w:rsidRPr="00AE4993">
        <w:rPr>
          <w:rFonts w:ascii="Times New Roman" w:hAnsi="Times New Roman" w:cs="Times New Roman"/>
          <w:sz w:val="24"/>
          <w:szCs w:val="24"/>
        </w:rPr>
        <w:t xml:space="preserve"> А.А., Телешева О.Ю., Тимофеева И.П., </w:t>
      </w:r>
      <w:proofErr w:type="spellStart"/>
      <w:r w:rsidRPr="00AE4993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Pr="00AE4993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AE4993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Pr="00AE4993">
        <w:rPr>
          <w:rFonts w:ascii="Times New Roman" w:hAnsi="Times New Roman" w:cs="Times New Roman"/>
          <w:sz w:val="24"/>
          <w:szCs w:val="24"/>
        </w:rPr>
        <w:t xml:space="preserve"> О.В., под общей редакцией </w:t>
      </w:r>
      <w:proofErr w:type="spellStart"/>
      <w:r w:rsidRPr="00AE4993">
        <w:rPr>
          <w:rFonts w:ascii="Times New Roman" w:hAnsi="Times New Roman" w:cs="Times New Roman"/>
          <w:sz w:val="24"/>
          <w:szCs w:val="24"/>
        </w:rPr>
        <w:t>Джеуса</w:t>
      </w:r>
      <w:proofErr w:type="spellEnd"/>
      <w:r w:rsidRPr="00AE499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AE4993">
        <w:rPr>
          <w:rFonts w:ascii="Times New Roman" w:hAnsi="Times New Roman" w:cs="Times New Roman"/>
          <w:sz w:val="24"/>
          <w:szCs w:val="24"/>
        </w:rPr>
        <w:t>Сайфутдиновой</w:t>
      </w:r>
      <w:proofErr w:type="spellEnd"/>
      <w:r w:rsidRPr="00AE4993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Pr="00AE4993">
        <w:rPr>
          <w:rFonts w:ascii="Times New Roman" w:hAnsi="Times New Roman" w:cs="Times New Roman"/>
          <w:sz w:val="24"/>
          <w:szCs w:val="24"/>
        </w:rPr>
        <w:t>Спириной</w:t>
      </w:r>
      <w:proofErr w:type="spellEnd"/>
      <w:r w:rsidRPr="00AE4993">
        <w:rPr>
          <w:rFonts w:ascii="Times New Roman" w:hAnsi="Times New Roman" w:cs="Times New Roman"/>
          <w:sz w:val="24"/>
          <w:szCs w:val="24"/>
        </w:rPr>
        <w:t xml:space="preserve"> Л.В. –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</w:t>
      </w:r>
    </w:p>
    <w:p w:rsidR="008B5A2F" w:rsidRPr="008B5A2F" w:rsidRDefault="008B5A2F" w:rsidP="00AE4993">
      <w:pPr>
        <w:tabs>
          <w:tab w:val="left" w:pos="851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B5A2F" w:rsidRPr="008B5A2F" w:rsidRDefault="008B5A2F" w:rsidP="008B5A2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B5A2F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курса внеур</w:t>
      </w:r>
      <w:r w:rsidR="004F2563">
        <w:rPr>
          <w:rFonts w:ascii="Times New Roman" w:eastAsia="Times New Roman" w:hAnsi="Times New Roman" w:cs="Times New Roman"/>
          <w:b/>
          <w:bCs/>
          <w:caps/>
          <w:lang w:eastAsia="ru-RU"/>
        </w:rPr>
        <w:t>очной деятельности «оРЛЯТА рОССИИ</w:t>
      </w:r>
      <w:r w:rsidRPr="008B5A2F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</w:p>
    <w:p w:rsidR="008B5A2F" w:rsidRDefault="004F2563" w:rsidP="004F2563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 w:rsidRPr="004F256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AE4993" w:rsidRPr="00AE4993" w:rsidRDefault="00AE4993" w:rsidP="00AE4993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</w:t>
      </w:r>
      <w:proofErr w:type="spellStart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авторысоставители</w:t>
      </w:r>
      <w:proofErr w:type="spellEnd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Волкова Н.А., Китаева А.Ю., </w:t>
      </w:r>
      <w:proofErr w:type="spellStart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Сокольских</w:t>
      </w:r>
      <w:proofErr w:type="spellEnd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А.А., Телешева О.Ю., Тимофеева И.П., </w:t>
      </w:r>
      <w:proofErr w:type="spellStart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Шатунова</w:t>
      </w:r>
      <w:proofErr w:type="spellEnd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Т.И., </w:t>
      </w:r>
      <w:proofErr w:type="spellStart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Шевердина</w:t>
      </w:r>
      <w:proofErr w:type="spellEnd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О.В., под общей редакцией </w:t>
      </w:r>
      <w:proofErr w:type="spellStart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Джеуса</w:t>
      </w:r>
      <w:proofErr w:type="spellEnd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А.В., </w:t>
      </w:r>
      <w:proofErr w:type="spellStart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Сайфутдиновой</w:t>
      </w:r>
      <w:proofErr w:type="spellEnd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Л.Р., </w:t>
      </w:r>
      <w:proofErr w:type="spellStart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Спириной</w:t>
      </w:r>
      <w:proofErr w:type="spellEnd"/>
      <w:r w:rsidRPr="00AE499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 Л.В. – Краснодар: Изд-во Новация, 2022г.) и с учетом программы воспитания и основываются на российских базовых национальных ценностях.</w:t>
      </w:r>
    </w:p>
    <w:p w:rsidR="00AE4993" w:rsidRDefault="00AE4993" w:rsidP="008B5A2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5A2F" w:rsidRPr="008B5A2F" w:rsidRDefault="008B5A2F" w:rsidP="008B5A2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ЦЕЛИ ИЗУЧЕНИЯ </w:t>
      </w:r>
      <w:r w:rsidR="00AE4993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курса внеурочной деятельности </w:t>
      </w:r>
    </w:p>
    <w:p w:rsidR="008B5A2F" w:rsidRPr="008B5A2F" w:rsidRDefault="008B5A2F" w:rsidP="004F256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2F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- </w:t>
      </w:r>
      <w:r w:rsidR="004F2563" w:rsidRPr="004F2563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</w:t>
      </w:r>
    </w:p>
    <w:p w:rsidR="008B5A2F" w:rsidRPr="008B5A2F" w:rsidRDefault="008B5A2F" w:rsidP="008B5A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B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внеур</w:t>
      </w:r>
      <w:r w:rsid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деятельности «Орлята России</w:t>
      </w:r>
      <w:r w:rsidRPr="008B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8B5A2F" w:rsidRPr="008B5A2F" w:rsidRDefault="008B5A2F" w:rsidP="008B5A2F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63" w:rsidRDefault="008B5A2F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="004F2563" w:rsidRPr="004F2563">
        <w:t xml:space="preserve"> </w:t>
      </w:r>
      <w:r w:rsidR="004F2563"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4F2563" w:rsidRDefault="004F2563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2. 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 </w:t>
      </w:r>
    </w:p>
    <w:p w:rsidR="004F2563" w:rsidRDefault="004F2563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3. Формировать лидерские качества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 умение работать в команде.</w:t>
      </w:r>
    </w:p>
    <w:p w:rsidR="004F2563" w:rsidRDefault="004F2563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4. Развивать творческие способности и эстетический вкус. </w:t>
      </w:r>
    </w:p>
    <w:p w:rsidR="004F2563" w:rsidRDefault="004F2563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5. Воспитывать ценностное отношение к здоровому образу жизни, прививать интерес к физической культуре. </w:t>
      </w:r>
    </w:p>
    <w:p w:rsidR="004F2563" w:rsidRDefault="004F2563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6. 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4F2563" w:rsidRDefault="004F2563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7. Содействовать воспитанию экологической культуры и ответственного отношения к окружающему миру. </w:t>
      </w:r>
    </w:p>
    <w:p w:rsidR="008B5A2F" w:rsidRPr="008B5A2F" w:rsidRDefault="004F2563" w:rsidP="004F25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</w:t>
      </w:r>
    </w:p>
    <w:p w:rsidR="008B5A2F" w:rsidRPr="008B5A2F" w:rsidRDefault="008B5A2F" w:rsidP="008B5A2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B5A2F" w:rsidRPr="008B5A2F" w:rsidRDefault="008B5A2F" w:rsidP="008B5A2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Воспитательный потенциал </w:t>
      </w:r>
      <w:r w:rsidRPr="008B5A2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курса внеурочной деятельности </w:t>
      </w:r>
      <w:r w:rsidRPr="008B5A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реализуется через:</w:t>
      </w:r>
    </w:p>
    <w:p w:rsidR="008B5A2F" w:rsidRPr="008B5A2F" w:rsidRDefault="008B5A2F" w:rsidP="008B5A2F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1C" w:rsidRPr="002F034B" w:rsidRDefault="004F611C" w:rsidP="004F611C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F611C" w:rsidRPr="002F034B" w:rsidRDefault="004F611C" w:rsidP="004F611C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F611C" w:rsidRPr="002F034B" w:rsidRDefault="004F611C" w:rsidP="004F611C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4F611C" w:rsidRPr="002F034B" w:rsidRDefault="004F611C" w:rsidP="004F611C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F611C" w:rsidRPr="002F034B" w:rsidRDefault="004F611C" w:rsidP="004F611C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8B5A2F" w:rsidRPr="008B5A2F" w:rsidRDefault="008B5A2F" w:rsidP="008B5A2F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2F" w:rsidRPr="008B5A2F" w:rsidRDefault="008B5A2F" w:rsidP="008B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МЕСТО </w:t>
      </w:r>
      <w:r w:rsidRPr="008B5A2F">
        <w:rPr>
          <w:rFonts w:ascii="Times New Roman" w:eastAsia="Times New Roman" w:hAnsi="Times New Roman" w:cs="Times New Roman"/>
          <w:b/>
          <w:bCs/>
          <w:caps/>
          <w:lang w:eastAsia="ru-RU"/>
        </w:rPr>
        <w:t>курса внеур</w:t>
      </w:r>
      <w:r w:rsidR="004F2563">
        <w:rPr>
          <w:rFonts w:ascii="Times New Roman" w:eastAsia="Times New Roman" w:hAnsi="Times New Roman" w:cs="Times New Roman"/>
          <w:b/>
          <w:bCs/>
          <w:caps/>
          <w:lang w:eastAsia="ru-RU"/>
        </w:rPr>
        <w:t>очной деятельности «Орлята России</w:t>
      </w:r>
      <w:r w:rsidRPr="008B5A2F">
        <w:rPr>
          <w:rFonts w:ascii="Times New Roman" w:eastAsia="Times New Roman" w:hAnsi="Times New Roman" w:cs="Times New Roman"/>
          <w:b/>
          <w:bCs/>
          <w:caps/>
          <w:lang w:eastAsia="ru-RU"/>
        </w:rPr>
        <w:t>»</w:t>
      </w:r>
      <w:r w:rsidRPr="008B5A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В УЧЕБНОМ ПЛАНЕ</w:t>
      </w:r>
    </w:p>
    <w:p w:rsidR="00B32757" w:rsidRDefault="00B32757" w:rsidP="008B5A2F">
      <w:pPr>
        <w:shd w:val="clear" w:color="auto" w:fill="FFFFFF"/>
        <w:spacing w:after="0" w:line="240" w:lineRule="auto"/>
        <w:ind w:left="-142" w:firstLine="369"/>
        <w:jc w:val="both"/>
        <w:rPr>
          <w:rFonts w:ascii="Times New Roman" w:hAnsi="Times New Roman" w:cs="Times New Roman"/>
          <w:sz w:val="24"/>
          <w:szCs w:val="24"/>
        </w:rPr>
      </w:pPr>
    </w:p>
    <w:p w:rsidR="008B5A2F" w:rsidRPr="008B5A2F" w:rsidRDefault="008B5A2F" w:rsidP="008B5A2F">
      <w:pPr>
        <w:shd w:val="clear" w:color="auto" w:fill="FFFFFF"/>
        <w:spacing w:after="0" w:line="240" w:lineRule="auto"/>
        <w:ind w:left="-142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является составной частью основной образовательной программы начального общего образования ГБОУ школа №703 Московского района Санкт-Петербурга. </w:t>
      </w:r>
      <w:r w:rsidRPr="008B5A2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учебным планом внеурочной деятельности ГБОУ школы № 703 Московского района Санкт-Петербурга общее количество времени на 202</w:t>
      </w:r>
      <w:r w:rsidR="00B32757">
        <w:rPr>
          <w:rFonts w:ascii="Times New Roman" w:eastAsia="Times New Roman" w:hAnsi="Times New Roman" w:cs="Times New Roman"/>
          <w:sz w:val="24"/>
          <w:szCs w:val="24"/>
          <w:lang w:eastAsia="ru-RU"/>
        </w:rPr>
        <w:t>2-2023 учебный год составляет 33</w:t>
      </w:r>
      <w:r w:rsidRPr="008B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Недельная н</w:t>
      </w:r>
      <w:r w:rsidR="00AE4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агрузка составляет 1 час, при 33</w:t>
      </w:r>
      <w:r w:rsidRPr="008B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неделях.  </w:t>
      </w:r>
    </w:p>
    <w:p w:rsidR="00CC04B2" w:rsidRPr="008B5A2F" w:rsidRDefault="00CC04B2" w:rsidP="00007978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AE4993" w:rsidRPr="00391D8A" w:rsidRDefault="00AE4993" w:rsidP="00AE4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AE4993" w:rsidRPr="00B32757" w:rsidRDefault="00AE4993" w:rsidP="00AE4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75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F611C" w:rsidRDefault="004F611C" w:rsidP="00AE4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4993" w:rsidRDefault="00AE4993" w:rsidP="00AE4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https://РДШ.РФ</w:t>
      </w:r>
      <w:r w:rsidRPr="00AE4993">
        <w:rPr>
          <w:rFonts w:ascii="Times New Roman" w:hAnsi="Times New Roman" w:cs="Times New Roman"/>
          <w:color w:val="000000"/>
          <w:sz w:val="24"/>
          <w:szCs w:val="24"/>
        </w:rPr>
        <w:t>/competition/2686</w:t>
      </w:r>
    </w:p>
    <w:p w:rsidR="00AE4993" w:rsidRPr="00336F77" w:rsidRDefault="00AE4993" w:rsidP="00AE4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79B" w:rsidRPr="008B5A2F" w:rsidRDefault="0086279B" w:rsidP="0086279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32757" w:rsidRPr="002F034B" w:rsidRDefault="00B32757" w:rsidP="00B3275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курса</w:t>
      </w:r>
      <w:r w:rsidRPr="002F034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5F6C24" w:rsidRPr="008B5A2F" w:rsidRDefault="005F6C24" w:rsidP="005F6C24">
      <w:pPr>
        <w:pStyle w:val="a6"/>
        <w:spacing w:line="276" w:lineRule="auto"/>
        <w:jc w:val="both"/>
        <w:rPr>
          <w:spacing w:val="-2"/>
        </w:rPr>
      </w:pPr>
      <w:r w:rsidRPr="008B5A2F">
        <w:rPr>
          <w:spacing w:val="-2"/>
        </w:rPr>
        <w:lastRenderedPageBreak/>
        <w:t>В</w:t>
      </w:r>
      <w:r w:rsidRPr="008B5A2F">
        <w:rPr>
          <w:b/>
          <w:spacing w:val="-2"/>
        </w:rPr>
        <w:t xml:space="preserve"> </w:t>
      </w:r>
      <w:r w:rsidRPr="008B5A2F">
        <w:rPr>
          <w:spacing w:val="-2"/>
        </w:rPr>
        <w:t>основу курса внеурочной деятельности положен системно-</w:t>
      </w:r>
      <w:proofErr w:type="spellStart"/>
      <w:r w:rsidRPr="008B5A2F">
        <w:rPr>
          <w:spacing w:val="-2"/>
        </w:rPr>
        <w:t>деятельностный</w:t>
      </w:r>
      <w:proofErr w:type="spellEnd"/>
      <w:r w:rsidRPr="008B5A2F">
        <w:rPr>
          <w:spacing w:val="-2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5F6C24" w:rsidRPr="008B5A2F" w:rsidRDefault="005F6C24" w:rsidP="005F6C24">
      <w:pPr>
        <w:pStyle w:val="a6"/>
        <w:spacing w:line="276" w:lineRule="auto"/>
        <w:jc w:val="both"/>
        <w:rPr>
          <w:spacing w:val="-2"/>
        </w:rPr>
      </w:pPr>
      <w:r w:rsidRPr="008B5A2F">
        <w:rPr>
          <w:spacing w:val="-2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5F6C24" w:rsidRPr="008B5A2F" w:rsidRDefault="005F6C24" w:rsidP="005F6C24">
      <w:pPr>
        <w:pStyle w:val="a6"/>
        <w:spacing w:line="276" w:lineRule="auto"/>
        <w:jc w:val="both"/>
        <w:rPr>
          <w:spacing w:val="-2"/>
        </w:rPr>
      </w:pPr>
      <w:r w:rsidRPr="008B5A2F">
        <w:rPr>
          <w:spacing w:val="-2"/>
        </w:rPr>
        <w:t>Курс внеурочной деятельности представляет комплекс из 9-и занятий по 7-ми трекам.</w:t>
      </w:r>
    </w:p>
    <w:p w:rsidR="005F6C24" w:rsidRPr="008B5A2F" w:rsidRDefault="005F6C24" w:rsidP="005F6C24">
      <w:pPr>
        <w:pStyle w:val="a6"/>
        <w:spacing w:line="276" w:lineRule="auto"/>
        <w:jc w:val="both"/>
        <w:rPr>
          <w:b/>
          <w:spacing w:val="-2"/>
        </w:rPr>
      </w:pPr>
    </w:p>
    <w:p w:rsidR="005F6C24" w:rsidRPr="008B5A2F" w:rsidRDefault="005F6C24" w:rsidP="005F6C24">
      <w:pPr>
        <w:pStyle w:val="a6"/>
        <w:spacing w:line="276" w:lineRule="auto"/>
        <w:jc w:val="both"/>
        <w:rPr>
          <w:spacing w:val="-2"/>
        </w:rPr>
      </w:pPr>
      <w:r w:rsidRPr="008B5A2F">
        <w:rPr>
          <w:b/>
          <w:spacing w:val="-2"/>
        </w:rPr>
        <w:t xml:space="preserve">1. </w:t>
      </w:r>
      <w:r w:rsidRPr="008B5A2F">
        <w:rPr>
          <w:spacing w:val="-2"/>
        </w:rPr>
        <w:t xml:space="preserve">Трек «Орлёнок – Лидер» </w:t>
      </w:r>
    </w:p>
    <w:p w:rsidR="005F6C24" w:rsidRPr="008B5A2F" w:rsidRDefault="005F6C24" w:rsidP="005F6C24">
      <w:pPr>
        <w:pStyle w:val="a6"/>
        <w:spacing w:line="276" w:lineRule="auto"/>
        <w:jc w:val="both"/>
        <w:rPr>
          <w:spacing w:val="-2"/>
        </w:rPr>
      </w:pPr>
      <w:r w:rsidRPr="008B5A2F">
        <w:rPr>
          <w:spacing w:val="-2"/>
        </w:rPr>
        <w:t>Ценности, значимые качества трека: дружба, команда.</w:t>
      </w:r>
    </w:p>
    <w:p w:rsidR="005F6C24" w:rsidRPr="008B5A2F" w:rsidRDefault="005F6C24" w:rsidP="005F6C24">
      <w:pPr>
        <w:pStyle w:val="a6"/>
        <w:spacing w:line="276" w:lineRule="auto"/>
        <w:jc w:val="both"/>
        <w:rPr>
          <w:spacing w:val="-2"/>
        </w:rPr>
      </w:pPr>
      <w:r w:rsidRPr="008B5A2F">
        <w:rPr>
          <w:spacing w:val="-2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8B5A2F">
        <w:rPr>
          <w:spacing w:val="-2"/>
        </w:rPr>
        <w:t>микрогруппы</w:t>
      </w:r>
      <w:proofErr w:type="spellEnd"/>
      <w:r w:rsidRPr="008B5A2F">
        <w:rPr>
          <w:spacing w:val="-2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5F6C24" w:rsidRPr="008B5A2F" w:rsidRDefault="005F6C24" w:rsidP="005F6C24">
      <w:pPr>
        <w:pStyle w:val="a6"/>
        <w:spacing w:line="276" w:lineRule="auto"/>
        <w:jc w:val="both"/>
      </w:pP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2. Трек «Орлёнок – Эрудит»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Ценности, значимые качества трека: познание. </w:t>
      </w:r>
      <w:r w:rsidRPr="008B5A2F">
        <w:tab/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5F6C24" w:rsidRPr="008B5A2F" w:rsidRDefault="005F6C24" w:rsidP="005F6C24">
      <w:pPr>
        <w:pStyle w:val="a6"/>
        <w:spacing w:line="276" w:lineRule="auto"/>
        <w:jc w:val="both"/>
      </w:pP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3. Трек «Орлёнок – Мастер»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Ценности, значимые качества трека: познание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5F6C24" w:rsidRPr="008B5A2F" w:rsidRDefault="005F6C24" w:rsidP="005F6C24">
      <w:pPr>
        <w:pStyle w:val="a6"/>
        <w:spacing w:line="276" w:lineRule="auto"/>
        <w:jc w:val="both"/>
      </w:pP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4. Трек «Орлёнок – Доброволец»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Ценности, значимые качества трека: милосердие, доброта, забота.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к имеющемуся социальному опыту детей в любое время учебного года.</w:t>
      </w:r>
    </w:p>
    <w:p w:rsidR="005F6C24" w:rsidRPr="008B5A2F" w:rsidRDefault="005F6C24" w:rsidP="005F6C24">
      <w:pPr>
        <w:pStyle w:val="a6"/>
        <w:spacing w:line="276" w:lineRule="auto"/>
        <w:jc w:val="both"/>
      </w:pP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5. Трек «Орлёнок – Спортсмен»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Ценности, значимые качества трека: здоровый образ жизни.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5F6C24" w:rsidRPr="008B5A2F" w:rsidRDefault="005F6C24" w:rsidP="005F6C24">
      <w:pPr>
        <w:pStyle w:val="a6"/>
        <w:spacing w:line="276" w:lineRule="auto"/>
        <w:jc w:val="both"/>
      </w:pP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6. Трек «Орлёнок – Эколог»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Ценности, значимые качества трека: природа, Родина.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посадками деревьев, уборке мусора в рамках экологического субботника.</w:t>
      </w:r>
    </w:p>
    <w:p w:rsidR="005F6C24" w:rsidRPr="008B5A2F" w:rsidRDefault="005F6C24" w:rsidP="005F6C24">
      <w:pPr>
        <w:pStyle w:val="a6"/>
        <w:spacing w:line="276" w:lineRule="auto"/>
        <w:jc w:val="both"/>
      </w:pP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 xml:space="preserve">7. Трек «Орлёнок – Хранитель исторической памяти» 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Ценности, значимые качества трека: семья, Родина.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Основная смысловая нагрузка трека: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Я – хранитель традиций своей семьи.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Мы (класс) – хранители своих достижений.</w:t>
      </w:r>
    </w:p>
    <w:p w:rsidR="005F6C24" w:rsidRPr="008B5A2F" w:rsidRDefault="005F6C24" w:rsidP="005F6C24">
      <w:pPr>
        <w:pStyle w:val="a6"/>
        <w:spacing w:line="276" w:lineRule="auto"/>
        <w:jc w:val="both"/>
      </w:pPr>
      <w:r w:rsidRPr="008B5A2F">
        <w:t>Я/Мы – хранители исторической памяти своей страны.</w:t>
      </w:r>
    </w:p>
    <w:p w:rsidR="0086279B" w:rsidRPr="008B5A2F" w:rsidRDefault="0086279B" w:rsidP="0086279B">
      <w:pPr>
        <w:shd w:val="clear" w:color="auto" w:fill="FFFFFF"/>
        <w:spacing w:after="0" w:line="240" w:lineRule="auto"/>
        <w:ind w:left="-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9B" w:rsidRPr="008B5A2F" w:rsidRDefault="0086279B" w:rsidP="0086279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A6" w:rsidRPr="008B5A2F" w:rsidRDefault="003726A6" w:rsidP="003726A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ПЛАНИРУЕМЫЕ РЕЗУЛЬТАТЫ ОСВОЕНИЯ </w:t>
      </w:r>
      <w:r w:rsidRPr="008B5A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курса внеур</w:t>
      </w:r>
      <w:r w:rsidR="00C375D0" w:rsidRPr="008B5A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очной деятельности «Орлята России</w:t>
      </w:r>
      <w:r w:rsidRPr="008B5A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p w:rsidR="00C375D0" w:rsidRPr="008B5A2F" w:rsidRDefault="00C375D0" w:rsidP="00B3275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:rsidR="00C375D0" w:rsidRPr="008B5A2F" w:rsidRDefault="00C375D0" w:rsidP="00B3275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 По итогам участия в программе «Орлята России в течение учебного года» младший школьник: - 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</w:t>
      </w:r>
      <w:r w:rsidRPr="008B5A2F">
        <w:rPr>
          <w:rFonts w:ascii="Times New Roman" w:hAnsi="Times New Roman" w:cs="Times New Roman"/>
          <w:sz w:val="24"/>
          <w:szCs w:val="24"/>
        </w:rPr>
        <w:lastRenderedPageBreak/>
        <w:t>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-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-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3726A6" w:rsidRPr="008B5A2F" w:rsidRDefault="003726A6" w:rsidP="00B3275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1. Формирование у детей мотивации к обучению, о помощи им в самоорганизации и саморазвитии. 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>2.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 3. Формирование коммуникативных навыков (выполнение различных ролей в группе – лидера, исполнителя, критика)</w:t>
      </w:r>
    </w:p>
    <w:p w:rsidR="003726A6" w:rsidRPr="008B5A2F" w:rsidRDefault="003726A6" w:rsidP="00B3275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B5A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1. Учитывать выделенные учителем ориентиры действия в новом учебном материале в сотрудничестве с учителем. 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>2. Планировать свое действие в соответствии с поставленной задачей и условиями её реализации, в том числе во внутреннем плане.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 3. Осуществлять итоговый и пошаговый контроль по результату.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 4. Проявлять познавательную инициативу в учебном сотрудничестве. </w:t>
      </w:r>
    </w:p>
    <w:p w:rsidR="003726A6" w:rsidRPr="008B5A2F" w:rsidRDefault="003726A6" w:rsidP="00B3275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B5A2F">
        <w:rPr>
          <w:rFonts w:ascii="Times New Roman" w:hAnsi="Times New Roman" w:cs="Times New Roman"/>
          <w:sz w:val="24"/>
          <w:szCs w:val="24"/>
        </w:rPr>
        <w:t>5. Преобразовывать практическую задачу в познавательную.</w:t>
      </w:r>
    </w:p>
    <w:p w:rsidR="003726A6" w:rsidRPr="008B5A2F" w:rsidRDefault="003726A6" w:rsidP="00B327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6A6" w:rsidRPr="008B5A2F" w:rsidRDefault="003726A6" w:rsidP="00B3275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A2F">
        <w:rPr>
          <w:rFonts w:ascii="Times New Roman" w:hAnsi="Times New Roman" w:cs="Times New Roman"/>
          <w:b/>
          <w:sz w:val="24"/>
          <w:szCs w:val="24"/>
        </w:rPr>
        <w:t>КРИТЕРИИ И ФОРМЫ ОЦЕНИВАНИЯ ОБРАЗОВАТЕЛЬНЫХ ДОСТИЖЕНИЙ УЧАЩИХСЯ</w:t>
      </w:r>
    </w:p>
    <w:p w:rsidR="003726A6" w:rsidRPr="008B5A2F" w:rsidRDefault="003726A6" w:rsidP="00B327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2F">
        <w:rPr>
          <w:rFonts w:ascii="Times New Roman" w:hAnsi="Times New Roman" w:cs="Times New Roman"/>
          <w:sz w:val="24"/>
          <w:szCs w:val="24"/>
        </w:rPr>
        <w:t xml:space="preserve">В основу критериев оценки внеурочной деятельности обучающихся положены объективность и единый подход. Контроль и оценка умений и навыков осуществляется при достижении базового уровня (выпускник овладел опорной системой знаний на уровне </w:t>
      </w:r>
      <w:r w:rsidRPr="008B5A2F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осознанного овладения учебными действиями). Контроль умений и навыков проводится в конце года. </w:t>
      </w:r>
    </w:p>
    <w:p w:rsidR="003726A6" w:rsidRPr="00336F77" w:rsidRDefault="003726A6" w:rsidP="00B32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2F">
        <w:rPr>
          <w:rFonts w:ascii="Times New Roman" w:hAnsi="Times New Roman" w:cs="Times New Roman"/>
          <w:sz w:val="24"/>
          <w:szCs w:val="24"/>
        </w:rPr>
        <w:t>В качестве итоговой работы учащиеся должны предоставить 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6A6" w:rsidRPr="00336F77" w:rsidRDefault="003726A6" w:rsidP="00336F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0C7" w:rsidRDefault="00B360C7" w:rsidP="00C110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60C7" w:rsidRDefault="00B360C7" w:rsidP="00C110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101D" w:rsidRPr="002F034B" w:rsidRDefault="00C1101D" w:rsidP="00C110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034B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Тематическое планирование </w:t>
      </w:r>
    </w:p>
    <w:tbl>
      <w:tblPr>
        <w:tblW w:w="10915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828"/>
        <w:gridCol w:w="1528"/>
        <w:gridCol w:w="1639"/>
        <w:gridCol w:w="3379"/>
      </w:tblGrid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6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6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6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занятия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32757" w:rsidRPr="002F034B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2F034B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Вводное занятие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 программы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C12963" w:rsidRDefault="00B32757" w:rsidP="00C12963">
            <w:r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 познавательные игры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Default="00B32757" w:rsidP="00C12963">
            <w:r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4F611C" w:rsidP="00C12963">
            <w:r>
              <w:t>3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C12963" w:rsidRDefault="00B32757" w:rsidP="00C12963"/>
        </w:tc>
      </w:tr>
      <w:tr w:rsidR="00B32757" w:rsidRPr="002F034B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Орленок Лидер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Лидер – это…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 могу быть лидером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44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F41A12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 готов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C12963"/>
        </w:tc>
      </w:tr>
      <w:tr w:rsidR="00B32757" w:rsidRPr="002F034B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Кто такой эрудит?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 – эрудит, а это значит…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Могу быть изобретателем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C12963" w:rsidRDefault="00B32757" w:rsidP="00C12963">
            <w:r w:rsidRPr="00C12963"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C12963" w:rsidRDefault="00B32757" w:rsidP="00C12963"/>
        </w:tc>
      </w:tr>
      <w:tr w:rsidR="00B32757" w:rsidRPr="002F034B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C1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C1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Мастер – это…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Мастерами славится Россия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От идеи – к делу!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Путь в мастерство» – подводим итоги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EA0D58" w:rsidRDefault="00B32757" w:rsidP="00EA0D58"/>
        </w:tc>
      </w:tr>
      <w:tr w:rsidR="00B32757" w:rsidRPr="002F034B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rPr>
                <w:b/>
              </w:rPr>
              <w:t>Раздел 5.</w:t>
            </w:r>
            <w:r w:rsidRPr="00EA0D58">
              <w:t xml:space="preserve"> 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Доброволец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EA0D58" w:rsidRDefault="00B32757" w:rsidP="00EA0D58">
            <w:pPr>
              <w:rPr>
                <w:b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Добровольцем будь всегда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«Коробка храбрости»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6F5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6F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F41A12" w:rsidRDefault="00B32757" w:rsidP="00EA0D58">
            <w:pPr>
              <w:pStyle w:val="a6"/>
            </w:pPr>
            <w:r w:rsidRPr="00F41A12">
              <w:t>«Портрет добровольца» - итоги трека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EA0D58"/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EA0D58" w:rsidRDefault="00B32757" w:rsidP="00EA0D58"/>
        </w:tc>
      </w:tr>
      <w:tr w:rsidR="00B32757" w:rsidRPr="002F034B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Спортсмен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8B5A2F" w:rsidRDefault="00B32757" w:rsidP="008B5A2F">
            <w:r w:rsidRPr="008B5A2F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Спортивная игра  «У рекордов наши имена»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8B5A2F" w:rsidRDefault="00B32757" w:rsidP="008B5A2F">
            <w:r w:rsidRPr="008B5A2F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8B5A2F" w:rsidRDefault="00B32757" w:rsidP="008B5A2F">
            <w:r w:rsidRPr="008B5A2F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EA0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«Азбука здоровья» - итоги трека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8B5A2F" w:rsidRDefault="00B32757" w:rsidP="008B5A2F">
            <w:r w:rsidRPr="008B5A2F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EA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EA0D58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EA0D58" w:rsidRDefault="00B32757" w:rsidP="007E3364">
            <w:r>
              <w:rPr>
                <w:b/>
              </w:rPr>
              <w:t>Раздел 7</w:t>
            </w:r>
            <w:r w:rsidRPr="00EA0D58">
              <w:rPr>
                <w:b/>
              </w:rPr>
              <w:t>.</w:t>
            </w:r>
            <w:r w:rsidRPr="00EA0D58">
              <w:t xml:space="preserve"> 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Эколог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7E3364">
            <w:pPr>
              <w:rPr>
                <w:b/>
              </w:rPr>
            </w:pPr>
          </w:p>
        </w:tc>
      </w:tr>
      <w:tr w:rsidR="00DD6D8F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Мой след на планете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EA0D58" w:rsidRDefault="00DD6D8F" w:rsidP="00DD6D8F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DD6D8F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Каким должен быть настоящий эколог? Что должен знать и уметь эколог?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EA0D58" w:rsidRDefault="00DD6D8F" w:rsidP="00DD6D8F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DD6D8F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Экология на практике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EA0D58" w:rsidRDefault="00DD6D8F" w:rsidP="00DD6D8F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DD6D8F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F41A12" w:rsidRDefault="00DD6D8F" w:rsidP="00DD6D8F">
            <w:pPr>
              <w:pStyle w:val="a6"/>
            </w:pPr>
            <w:r w:rsidRPr="00F41A12">
              <w:t>«Шагая в будущее – помни о планете» - итоги трека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EA0D58" w:rsidRDefault="00DD6D8F" w:rsidP="00DD6D8F">
            <w:r w:rsidRPr="00EA0D58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DD6D8F" w:rsidRPr="00EA0D58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EA0D58" w:rsidRDefault="00DD6D8F" w:rsidP="00DD6D8F">
            <w: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DD6D8F" w:rsidRPr="002F034B" w:rsidTr="00DD6D8F">
        <w:trPr>
          <w:trHeight w:val="20"/>
        </w:trPr>
        <w:tc>
          <w:tcPr>
            <w:tcW w:w="7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ранитель исторической памяти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8F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F41A12" w:rsidRDefault="00DD6D8F" w:rsidP="00DD6D8F">
            <w:pPr>
              <w:pStyle w:val="a6"/>
            </w:pPr>
            <w:r w:rsidRPr="00F41A12">
              <w:t>Орлёнок – Хранитель исторической памяти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7E3364" w:rsidRDefault="00DD6D8F" w:rsidP="00DD6D8F">
            <w:r w:rsidRPr="007E3364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DD6D8F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7E3364" w:rsidRDefault="00DD6D8F" w:rsidP="00DD6D8F">
            <w:r w:rsidRPr="007E3364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DD6D8F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DD6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7E3364" w:rsidRDefault="00DD6D8F" w:rsidP="00DD6D8F">
            <w:r w:rsidRPr="007E3364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DD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DD6D8F"/>
        </w:tc>
      </w:tr>
      <w:tr w:rsidR="00B32757" w:rsidRPr="002F034B" w:rsidTr="00DD6D8F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2F034B" w:rsidRDefault="00B32757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F41A12" w:rsidRDefault="00B32757" w:rsidP="007E3364">
            <w:pPr>
              <w:pStyle w:val="a6"/>
            </w:pPr>
            <w:r w:rsidRPr="00F41A12">
              <w:t>«Я – хранитель, мы – хранители» - итоги трека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2757" w:rsidRPr="007E3364" w:rsidRDefault="00B32757" w:rsidP="007E3364">
            <w:r w:rsidRPr="007E3364">
              <w:t>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Pr="002F034B" w:rsidRDefault="00B32757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757" w:rsidRPr="002F034B" w:rsidTr="00DD6D8F">
        <w:trPr>
          <w:trHeight w:val="20"/>
        </w:trPr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757" w:rsidRPr="002F034B" w:rsidRDefault="00B32757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757" w:rsidRDefault="00B32757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364" w:rsidRDefault="007E3364" w:rsidP="00C1101D">
      <w:pPr>
        <w:jc w:val="center"/>
        <w:rPr>
          <w:rFonts w:ascii="Times New Roman" w:hAnsi="Times New Roman" w:cs="Times New Roman"/>
        </w:rPr>
      </w:pPr>
    </w:p>
    <w:tbl>
      <w:tblPr>
        <w:tblW w:w="10996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907"/>
        <w:gridCol w:w="1382"/>
        <w:gridCol w:w="1689"/>
        <w:gridCol w:w="3519"/>
      </w:tblGrid>
      <w:tr w:rsidR="00DD6D8F" w:rsidRPr="002F034B" w:rsidTr="00DD6D8F">
        <w:trPr>
          <w:trHeight w:val="12"/>
        </w:trPr>
        <w:tc>
          <w:tcPr>
            <w:tcW w:w="7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9</w:t>
            </w: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Подведение итогов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8F" w:rsidRPr="002F034B" w:rsidTr="00DD6D8F">
        <w:trPr>
          <w:trHeight w:val="12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F41A12" w:rsidRDefault="00DD6D8F" w:rsidP="007E3364">
            <w:pPr>
              <w:pStyle w:val="a6"/>
            </w:pPr>
            <w:r w:rsidRPr="00F41A12">
              <w:t>Подведение итогов участия в программе в текущем учебном году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7E3364" w:rsidRDefault="00DD6D8F" w:rsidP="007E3364">
            <w:r w:rsidRPr="007E3364">
              <w:t>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8F" w:rsidRPr="002F034B" w:rsidTr="00DD6D8F">
        <w:trPr>
          <w:trHeight w:val="12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2F034B" w:rsidRDefault="00DD6D8F" w:rsidP="007E33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12">
              <w:t>Интеллектуально-познавательные  игры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7E3364" w:rsidRDefault="00DD6D8F" w:rsidP="007E3364">
            <w:r w:rsidRPr="007E3364">
              <w:t>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8F" w:rsidRPr="002F034B" w:rsidTr="00DD6D8F">
        <w:trPr>
          <w:trHeight w:val="12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F41A12" w:rsidRDefault="00DD6D8F" w:rsidP="007E3364">
            <w:pPr>
              <w:spacing w:after="0" w:line="240" w:lineRule="auto"/>
            </w:pPr>
            <w:r>
              <w:t>Вручение сертификатов участие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6D8F" w:rsidRPr="007E3364" w:rsidRDefault="00DD6D8F" w:rsidP="007E3364">
            <w:r>
              <w:t>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D8F" w:rsidRPr="002F034B" w:rsidTr="00DD6D8F">
        <w:trPr>
          <w:trHeight w:val="12"/>
        </w:trPr>
        <w:tc>
          <w:tcPr>
            <w:tcW w:w="4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6D8F" w:rsidRPr="002F034B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D8F" w:rsidRDefault="00DD6D8F" w:rsidP="007E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364" w:rsidRDefault="007E3364" w:rsidP="00C1101D">
      <w:pPr>
        <w:jc w:val="center"/>
        <w:rPr>
          <w:rFonts w:ascii="Times New Roman" w:hAnsi="Times New Roman" w:cs="Times New Roman"/>
        </w:rPr>
      </w:pPr>
    </w:p>
    <w:p w:rsidR="007E3364" w:rsidRDefault="007E3364" w:rsidP="00C1101D">
      <w:pPr>
        <w:jc w:val="center"/>
        <w:rPr>
          <w:rFonts w:ascii="Times New Roman" w:hAnsi="Times New Roman" w:cs="Times New Roman"/>
        </w:rPr>
      </w:pPr>
    </w:p>
    <w:p w:rsidR="007E3364" w:rsidRDefault="007E3364" w:rsidP="00C1101D">
      <w:pPr>
        <w:jc w:val="center"/>
        <w:rPr>
          <w:rFonts w:ascii="Times New Roman" w:hAnsi="Times New Roman" w:cs="Times New Roman"/>
        </w:rPr>
      </w:pPr>
    </w:p>
    <w:p w:rsidR="007E3364" w:rsidRPr="002F034B" w:rsidRDefault="007E3364" w:rsidP="00DD6D8F">
      <w:pPr>
        <w:jc w:val="center"/>
        <w:rPr>
          <w:rFonts w:ascii="Times New Roman" w:hAnsi="Times New Roman" w:cs="Times New Roman"/>
        </w:rPr>
      </w:pPr>
    </w:p>
    <w:p w:rsidR="00C1101D" w:rsidRDefault="00C1101D" w:rsidP="00DD6D8F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03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Поурочно-тематическое планирование</w:t>
      </w: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990"/>
        <w:gridCol w:w="993"/>
        <w:gridCol w:w="2522"/>
      </w:tblGrid>
      <w:tr w:rsidR="007E3364" w:rsidRPr="00F41A12" w:rsidTr="004F2563">
        <w:trPr>
          <w:trHeight w:val="633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№</w:t>
            </w:r>
          </w:p>
        </w:tc>
        <w:tc>
          <w:tcPr>
            <w:tcW w:w="4990" w:type="dxa"/>
          </w:tcPr>
          <w:p w:rsidR="007E3364" w:rsidRPr="007E3364" w:rsidRDefault="007E3364" w:rsidP="00DD6D8F">
            <w:pPr>
              <w:pStyle w:val="a6"/>
              <w:jc w:val="both"/>
              <w:rPr>
                <w:b/>
              </w:rPr>
            </w:pPr>
            <w:r w:rsidRPr="007E3364">
              <w:rPr>
                <w:b/>
              </w:rPr>
              <w:t>Тема</w:t>
            </w:r>
          </w:p>
        </w:tc>
        <w:tc>
          <w:tcPr>
            <w:tcW w:w="993" w:type="dxa"/>
          </w:tcPr>
          <w:p w:rsidR="007E3364" w:rsidRPr="00D16A3B" w:rsidRDefault="007E3364" w:rsidP="00DD6D8F">
            <w:pPr>
              <w:pStyle w:val="a6"/>
              <w:jc w:val="both"/>
              <w:rPr>
                <w:b/>
              </w:rPr>
            </w:pPr>
            <w:r w:rsidRPr="00D16A3B">
              <w:rPr>
                <w:b/>
              </w:rPr>
              <w:t>Кол-во</w:t>
            </w:r>
          </w:p>
          <w:p w:rsidR="007E3364" w:rsidRPr="00F41A12" w:rsidRDefault="007E3364" w:rsidP="00DD6D8F">
            <w:pPr>
              <w:pStyle w:val="a6"/>
              <w:jc w:val="both"/>
            </w:pPr>
            <w:r w:rsidRPr="00D16A3B">
              <w:rPr>
                <w:b/>
              </w:rPr>
              <w:t>часов</w:t>
            </w:r>
          </w:p>
        </w:tc>
        <w:tc>
          <w:tcPr>
            <w:tcW w:w="2522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2F034B">
              <w:rPr>
                <w:b/>
                <w:bCs/>
              </w:rPr>
              <w:t>Форма проведения занятия</w:t>
            </w:r>
          </w:p>
        </w:tc>
      </w:tr>
      <w:tr w:rsidR="007E3364" w:rsidRPr="00F41A12" w:rsidTr="004F2563">
        <w:trPr>
          <w:trHeight w:val="316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Встреча с игрой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6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Интеллектуально-познавательные  игры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6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Подвижные игры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Лидер – это…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6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Я могу быть лидером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Как стать лидером?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6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С командой действовать готов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Играть</w:t>
            </w:r>
          </w:p>
        </w:tc>
      </w:tr>
      <w:tr w:rsidR="007E3364" w:rsidRPr="00F41A12" w:rsidTr="004F2563">
        <w:trPr>
          <w:trHeight w:val="381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Кто такой эрудит?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Я – эрудит, а это значит…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Могу быть изобретателем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D16A3B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Встреча с эрудитом «Хотим всё знать». Итоги трека «На старте новых открытий»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Мастер – это…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Мастерами славится Россия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От идеи – к делу!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>
              <w:t>«</w:t>
            </w:r>
            <w:r w:rsidRPr="00F41A12">
              <w:t>Путь в мастерство» – подводим итоги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Добровольцем будь всегда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КТД «Коробка храбрости»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КТД «Братья наши меньшие»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«Портрет добровольца» - итоги трека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Сто затей для всех друзей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Спортивная игра  «У рекордов наши имена»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Быстрее! Выше! Сильнее!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«Азбука здоровья» - итоги трека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>
              <w:t>Экология</w:t>
            </w:r>
            <w:r w:rsidRPr="00F41A12">
              <w:t xml:space="preserve"> Мой след на планете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 xml:space="preserve">Каким должен быть </w:t>
            </w:r>
            <w:r w:rsidR="00BE27D8" w:rsidRPr="00F41A12">
              <w:t>настоящий эколог</w:t>
            </w:r>
            <w:r w:rsidRPr="00F41A12">
              <w:t>? Что должен знать и уметь эколог?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Игра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Экология на практике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«Шагая в будущее – помни о планете» - итоги трека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Орлёнок – Хранитель исторической памяти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Хранитель семейных традиций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Кодекс «Орлёнка – Хранителя»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«Я – хранитель, мы – хранители» - итоги трека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Подведение итогов участия в программе в текущем учебном году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  <w:tr w:rsidR="007E3364" w:rsidRPr="00F41A12" w:rsidTr="004F2563">
        <w:trPr>
          <w:trHeight w:val="318"/>
        </w:trPr>
        <w:tc>
          <w:tcPr>
            <w:tcW w:w="1132" w:type="dxa"/>
          </w:tcPr>
          <w:p w:rsidR="007E3364" w:rsidRPr="00F41A12" w:rsidRDefault="007E3364" w:rsidP="00DD6D8F">
            <w:pPr>
              <w:pStyle w:val="a6"/>
              <w:numPr>
                <w:ilvl w:val="0"/>
                <w:numId w:val="10"/>
              </w:numPr>
              <w:jc w:val="both"/>
            </w:pPr>
          </w:p>
        </w:tc>
        <w:tc>
          <w:tcPr>
            <w:tcW w:w="4990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Интеллектуально-познавательные  игры</w:t>
            </w:r>
          </w:p>
        </w:tc>
        <w:tc>
          <w:tcPr>
            <w:tcW w:w="993" w:type="dxa"/>
          </w:tcPr>
          <w:p w:rsidR="007E3364" w:rsidRPr="00F41A12" w:rsidRDefault="007E3364" w:rsidP="00DD6D8F">
            <w:pPr>
              <w:pStyle w:val="a6"/>
              <w:jc w:val="both"/>
            </w:pPr>
            <w:r w:rsidRPr="00F41A12">
              <w:t>1</w:t>
            </w:r>
          </w:p>
        </w:tc>
        <w:tc>
          <w:tcPr>
            <w:tcW w:w="2522" w:type="dxa"/>
          </w:tcPr>
          <w:p w:rsidR="007E3364" w:rsidRPr="00F41A12" w:rsidRDefault="008B5A2F" w:rsidP="00DD6D8F">
            <w:pPr>
              <w:pStyle w:val="a6"/>
              <w:jc w:val="both"/>
            </w:pPr>
            <w:r>
              <w:t>Беседа</w:t>
            </w:r>
          </w:p>
        </w:tc>
      </w:tr>
    </w:tbl>
    <w:p w:rsidR="00C1101D" w:rsidRDefault="00C1101D" w:rsidP="00C1101D">
      <w:pPr>
        <w:jc w:val="center"/>
        <w:rPr>
          <w:rFonts w:ascii="Times New Roman" w:hAnsi="Times New Roman" w:cs="Times New Roman"/>
        </w:rPr>
      </w:pPr>
    </w:p>
    <w:p w:rsidR="004E3D80" w:rsidRPr="002F034B" w:rsidRDefault="004E3D80" w:rsidP="004E3D80">
      <w:pPr>
        <w:rPr>
          <w:rFonts w:ascii="Times New Roman" w:hAnsi="Times New Roman" w:cs="Times New Roman"/>
        </w:rPr>
      </w:pPr>
    </w:p>
    <w:sectPr w:rsidR="004E3D80" w:rsidRPr="002F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MS ??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0DC"/>
    <w:multiLevelType w:val="multilevel"/>
    <w:tmpl w:val="64EA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42A32"/>
    <w:multiLevelType w:val="multilevel"/>
    <w:tmpl w:val="F26E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848E0"/>
    <w:multiLevelType w:val="hybridMultilevel"/>
    <w:tmpl w:val="1188D516"/>
    <w:lvl w:ilvl="0" w:tplc="AAE005D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6902C49"/>
    <w:multiLevelType w:val="multilevel"/>
    <w:tmpl w:val="624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3E92"/>
    <w:multiLevelType w:val="hybridMultilevel"/>
    <w:tmpl w:val="76CE5F4C"/>
    <w:lvl w:ilvl="0" w:tplc="AAE005D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63F44"/>
    <w:multiLevelType w:val="hybridMultilevel"/>
    <w:tmpl w:val="91CE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95C8F"/>
    <w:multiLevelType w:val="multilevel"/>
    <w:tmpl w:val="CECACA90"/>
    <w:lvl w:ilvl="0">
      <w:start w:val="1"/>
      <w:numFmt w:val="decimal"/>
      <w:lvlText w:val="%1"/>
      <w:lvlJc w:val="left"/>
      <w:pPr>
        <w:ind w:left="3258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5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1D"/>
    <w:rsid w:val="00007978"/>
    <w:rsid w:val="000B7DB6"/>
    <w:rsid w:val="00190F69"/>
    <w:rsid w:val="002E5EF6"/>
    <w:rsid w:val="002F034B"/>
    <w:rsid w:val="00336F77"/>
    <w:rsid w:val="003726A6"/>
    <w:rsid w:val="0039472A"/>
    <w:rsid w:val="00433313"/>
    <w:rsid w:val="004E3D80"/>
    <w:rsid w:val="004F2563"/>
    <w:rsid w:val="004F611C"/>
    <w:rsid w:val="005C56FB"/>
    <w:rsid w:val="005F6C24"/>
    <w:rsid w:val="00603F37"/>
    <w:rsid w:val="0063426B"/>
    <w:rsid w:val="00656A6E"/>
    <w:rsid w:val="006F5B62"/>
    <w:rsid w:val="00741E81"/>
    <w:rsid w:val="00750822"/>
    <w:rsid w:val="0078735F"/>
    <w:rsid w:val="007E3364"/>
    <w:rsid w:val="00825CFE"/>
    <w:rsid w:val="0086279B"/>
    <w:rsid w:val="00872D4E"/>
    <w:rsid w:val="008B5A2F"/>
    <w:rsid w:val="009A11C6"/>
    <w:rsid w:val="009B0E63"/>
    <w:rsid w:val="009C769C"/>
    <w:rsid w:val="00A4724B"/>
    <w:rsid w:val="00A932C8"/>
    <w:rsid w:val="00AE4993"/>
    <w:rsid w:val="00B242D2"/>
    <w:rsid w:val="00B32757"/>
    <w:rsid w:val="00B360C7"/>
    <w:rsid w:val="00B87A8A"/>
    <w:rsid w:val="00BB27CA"/>
    <w:rsid w:val="00BE27D8"/>
    <w:rsid w:val="00C1101D"/>
    <w:rsid w:val="00C12963"/>
    <w:rsid w:val="00C209A7"/>
    <w:rsid w:val="00C375D0"/>
    <w:rsid w:val="00C662C5"/>
    <w:rsid w:val="00CC04B2"/>
    <w:rsid w:val="00D16A3B"/>
    <w:rsid w:val="00DD6D8F"/>
    <w:rsid w:val="00E10239"/>
    <w:rsid w:val="00E90608"/>
    <w:rsid w:val="00EA0D58"/>
    <w:rsid w:val="00EC02E3"/>
    <w:rsid w:val="00ED47C0"/>
    <w:rsid w:val="00F249D7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9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24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B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24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A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E49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9B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24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B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24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A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E4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2022-11-02T06:20:00Z</cp:lastPrinted>
  <dcterms:created xsi:type="dcterms:W3CDTF">2022-11-02T13:38:00Z</dcterms:created>
  <dcterms:modified xsi:type="dcterms:W3CDTF">2023-09-13T16:13:00Z</dcterms:modified>
</cp:coreProperties>
</file>