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1" w:rsidRDefault="004F6469" w:rsidP="008265A1">
      <w:pPr>
        <w:spacing w:line="240" w:lineRule="exact"/>
        <w:rPr>
          <w:sz w:val="19"/>
          <w:szCs w:val="19"/>
        </w:rPr>
      </w:pPr>
      <w:bookmarkStart w:id="0" w:name="bookmark3"/>
      <w:r>
        <w:rPr>
          <w:noProof/>
          <w:sz w:val="19"/>
          <w:szCs w:val="19"/>
        </w:rPr>
        <w:drawing>
          <wp:inline distT="0" distB="0" distL="0" distR="0">
            <wp:extent cx="7202170" cy="9899678"/>
            <wp:effectExtent l="19050" t="0" r="0" b="0"/>
            <wp:docPr id="1" name="Рисунок 1" descr="D:\Мои документы\Изображения\2023-09-18 сканы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3-09-18 сканы\сканы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989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A1" w:rsidRDefault="008265A1" w:rsidP="008265A1">
      <w:pPr>
        <w:spacing w:before="49" w:after="49" w:line="240" w:lineRule="exact"/>
        <w:rPr>
          <w:sz w:val="19"/>
          <w:szCs w:val="19"/>
        </w:rPr>
      </w:pPr>
    </w:p>
    <w:p w:rsidR="008265A1" w:rsidRDefault="004F6469" w:rsidP="008265A1">
      <w:pPr>
        <w:rPr>
          <w:sz w:val="2"/>
          <w:szCs w:val="2"/>
        </w:rPr>
        <w:sectPr w:rsidR="008265A1" w:rsidSect="008265A1">
          <w:footerReference w:type="default" r:id="rId8"/>
          <w:pgSz w:w="11909" w:h="16838"/>
          <w:pgMar w:top="993" w:right="0" w:bottom="0" w:left="567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6389078" cy="8782050"/>
            <wp:effectExtent l="19050" t="0" r="0" b="0"/>
            <wp:docPr id="2" name="Рисунок 2" descr="D:\Мои документы\Изображения\2023-09-18 сканы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зображения\2023-09-18 сканы\сканы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46" cy="878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A1" w:rsidRDefault="004A2870" w:rsidP="008265A1">
      <w:pPr>
        <w:pStyle w:val="50"/>
        <w:shd w:val="clear" w:color="auto" w:fill="auto"/>
        <w:spacing w:after="37" w:line="270" w:lineRule="exact"/>
        <w:ind w:left="20" w:firstLine="0"/>
      </w:pPr>
      <w:r>
        <w:lastRenderedPageBreak/>
        <w:t>Финансовая грамотность 1</w:t>
      </w:r>
      <w:r w:rsidR="008265A1">
        <w:t xml:space="preserve"> класс</w:t>
      </w:r>
    </w:p>
    <w:p w:rsidR="008265A1" w:rsidRDefault="008265A1" w:rsidP="008265A1">
      <w:pPr>
        <w:pStyle w:val="50"/>
        <w:shd w:val="clear" w:color="auto" w:fill="auto"/>
        <w:spacing w:after="6" w:line="270" w:lineRule="exact"/>
        <w:ind w:left="20" w:firstLine="0"/>
      </w:pPr>
      <w:r>
        <w:t>Пояснительная записка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00" w:firstLine="720"/>
      </w:pPr>
      <w:r>
        <w:t>Рабочая программа внеурочной деятельности «Финансовая грамотность» разработана на основе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 и основной образовательной программы начального общего образования ГБОУ ЦО 173.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020" w:firstLine="720"/>
        <w:jc w:val="left"/>
      </w:pPr>
      <w:r>
        <w:rPr>
          <w:rStyle w:val="a6"/>
        </w:rPr>
        <w:t xml:space="preserve">Цель данного курса: </w:t>
      </w:r>
      <w:r>
        <w:t>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360"/>
        <w:jc w:val="left"/>
      </w:pPr>
      <w:r>
        <w:t>Основные задачи курса: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 xml:space="preserve">способствовать общему развитию </w:t>
      </w:r>
      <w:r>
        <w:rPr>
          <w:rStyle w:val="1"/>
        </w:rPr>
        <w:t>шк</w:t>
      </w:r>
      <w:r>
        <w:t>ольников: развивать мышление, эмоционально-волевую сферу, формировать нравственные качества;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формировать знания, умения, навыки, необходимые ученику в жизни и для продолжения изучения курса в следующем звене школы;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развивать культуру экономического мышления, научить детей пользоваться экономическим инструментарием.</w:t>
      </w:r>
    </w:p>
    <w:p w:rsidR="008265A1" w:rsidRDefault="008265A1" w:rsidP="008265A1">
      <w:pPr>
        <w:pStyle w:val="50"/>
        <w:shd w:val="clear" w:color="auto" w:fill="auto"/>
        <w:spacing w:after="0" w:line="350" w:lineRule="exact"/>
        <w:ind w:left="20" w:firstLine="360"/>
        <w:jc w:val="left"/>
      </w:pPr>
      <w:r>
        <w:t>Ценностные ориентиры</w:t>
      </w:r>
    </w:p>
    <w:p w:rsidR="008265A1" w:rsidRDefault="008265A1" w:rsidP="008265A1">
      <w:pPr>
        <w:pStyle w:val="2"/>
        <w:shd w:val="clear" w:color="auto" w:fill="auto"/>
        <w:spacing w:before="0" w:line="350" w:lineRule="exact"/>
        <w:ind w:left="20" w:right="100" w:firstLine="360"/>
      </w:pPr>
      <w:r>
        <w:t>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8265A1" w:rsidRDefault="008265A1" w:rsidP="008265A1">
      <w:pPr>
        <w:pStyle w:val="2"/>
        <w:shd w:val="clear" w:color="auto" w:fill="auto"/>
        <w:spacing w:before="0" w:line="350" w:lineRule="exact"/>
        <w:ind w:left="20" w:right="100" w:firstLine="360"/>
      </w:pPr>
      <w:r>
        <w:t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100" w:firstLine="360"/>
        <w:jc w:val="left"/>
      </w:pPr>
      <w:r>
        <w:t>Личностными результатами изучения курса «Финансовая грамотность» являются: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firstLine="0"/>
      </w:pPr>
      <w:r>
        <w:t>осознание себя как члена семьи, общества и государства;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right="1460" w:firstLine="0"/>
        <w:jc w:val="left"/>
      </w:pPr>
      <w:r>
        <w:t>овладение начальными навыками адаптации в мире финансовых отношений;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right="340" w:firstLine="0"/>
        <w:jc w:val="left"/>
      </w:pPr>
      <w:r>
        <w:t>развитие самостоятельности и осознание личной ответственности за свои поступки;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экономических ситуациях.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800" w:firstLine="700"/>
        <w:jc w:val="left"/>
      </w:pPr>
      <w:proofErr w:type="spellStart"/>
      <w:r>
        <w:t>Метапредметными</w:t>
      </w:r>
      <w:proofErr w:type="spellEnd"/>
      <w:r>
        <w:t xml:space="preserve"> результатами изучения курса «Финансовая грамотность» являются: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0"/>
        <w:jc w:val="left"/>
      </w:pPr>
      <w:r>
        <w:lastRenderedPageBreak/>
        <w:t>Познавательные: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освоение способов решения проблем творческого и поискового характера;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использование различных способов поиска, сбора, обработки, анализа и представления информации;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 </w:t>
      </w:r>
      <w:proofErr w:type="gramStart"/>
      <w:r>
        <w:rPr>
          <w:rStyle w:val="a6"/>
        </w:rPr>
        <w:t>Регулятивные</w:t>
      </w:r>
      <w:proofErr w:type="gramEnd"/>
      <w:r>
        <w:rPr>
          <w:rStyle w:val="a6"/>
        </w:rPr>
        <w:t>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понимание цели своих действий;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составление простых планов с помощью учителя;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проявление познавательной и творческой инициативы;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оценка правильности выполнения действий;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адекватное восприятие предложений товарищей, учителей, родителей; </w:t>
      </w:r>
      <w:proofErr w:type="gramStart"/>
      <w:r>
        <w:rPr>
          <w:rStyle w:val="a6"/>
        </w:rPr>
        <w:t>Коммуникативные</w:t>
      </w:r>
      <w:proofErr w:type="gramEnd"/>
      <w:r>
        <w:rPr>
          <w:rStyle w:val="a6"/>
        </w:rPr>
        <w:t>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составление текстов в устной и письменной формах;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умение слушать собеседника и вести диалог;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признавать возможность существования различных точек зрения и права каждого иметь свою;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излагать своё мнение и аргументировать свою точку зрения и оценку событий;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  <w:r>
        <w:rPr>
          <w:rStyle w:val="a6"/>
        </w:rPr>
        <w:t>Предметными результатами изучения курса «Финансовая грамотность» являются: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понимание и правильное использование экономических терминов;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представление о роли денег в семье и обществе;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умение характеризовать виды и функции денег;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знание источников доходов и направлений расходов семьи;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рассчитывать доходы и расходы и составлять простой семейный бюджет;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определение элементарных проблем в области семейных финансов и путей их решения;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проведение элементарных финансовых расчётов.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700"/>
        <w:jc w:val="left"/>
      </w:pPr>
      <w:r>
        <w:t>Содержание курса «Финансовая грамотность»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840" w:firstLine="360"/>
        <w:jc w:val="left"/>
      </w:pPr>
      <w:r>
        <w:rPr>
          <w:rStyle w:val="a6"/>
        </w:rPr>
        <w:t xml:space="preserve">Обмен и деньги-20 часов Тема 1. </w:t>
      </w:r>
      <w:r>
        <w:t>Что такое деньги и откуда они взялись.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80" w:firstLine="0"/>
        <w:jc w:val="left"/>
      </w:pPr>
      <w: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Товар. Деньги. Покупка. Продажа. Ликвидность. Драгоценные металлы. Монеты. Бумажные деньги. Банкноты. Купюры.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lastRenderedPageBreak/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причины и приводить примеры обмена.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проблемы, возникающие при обмене.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свойства товарных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товарных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первых монет.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rPr>
          <w:rStyle w:val="a6"/>
        </w:rPr>
        <w:t xml:space="preserve">Тема 2. </w:t>
      </w:r>
      <w:r>
        <w:t>Рассмотрим деньги поближе. Защита от подделок.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Монеты. Гурт. Аверс. Реверс. «Орёл». «</w:t>
      </w:r>
      <w:proofErr w:type="gramStart"/>
      <w:r>
        <w:t>Решка</w:t>
      </w:r>
      <w:proofErr w:type="gramEnd"/>
      <w:r>
        <w:t>». Номинал. Банкнота. Купюра. Фальшивые деньги. Фальшивомонетчики.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Объяснять, почему появились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купюры и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Сравнивать металлические и бумажные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 xml:space="preserve">Объяснять, почему изготовление фальшивых денег является преступлением. </w:t>
      </w:r>
      <w:r>
        <w:rPr>
          <w:rStyle w:val="a6"/>
        </w:rPr>
        <w:t xml:space="preserve">Тема 3. </w:t>
      </w:r>
      <w:r>
        <w:t>Какие деньги были раньше в России.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Древнерусские товарные деньги. Происхождение слов «деньги», «рубль», «копейка». Первые русские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«Меховые деньги». Куны. Первые русские монеты. Деньга. Копейка. Гривна. Грош. Алтын. Рубль. Гривенник. Полтинник. Ассигнация. Компетенции</w:t>
      </w:r>
      <w:proofErr w:type="gramStart"/>
      <w:r>
        <w:t xml:space="preserve"> О</w:t>
      </w:r>
      <w:proofErr w:type="gramEnd"/>
      <w:r>
        <w:t>писывать старинные российские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происхождение названий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rPr>
          <w:rStyle w:val="a6"/>
        </w:rPr>
        <w:t xml:space="preserve">Тема 4. </w:t>
      </w:r>
      <w:r>
        <w:t>Современные деньги России и других стран.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Доллары. Евро. Банки. Наличные, безналичные и электронные деньги. Банкомат. Пластиковая карта.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современные российские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Решать задачи с элементарными денежными расчётами.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Объяснять, что такое безналичный расчёт и пластиковая карта.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иностранных валют.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320" w:firstLine="0"/>
        <w:jc w:val="left"/>
      </w:pPr>
      <w:proofErr w:type="gramStart"/>
      <w:r>
        <w:t>Семейный</w:t>
      </w:r>
      <w:proofErr w:type="gramEnd"/>
      <w:r>
        <w:t xml:space="preserve"> бюджет-1</w:t>
      </w:r>
      <w:r w:rsidR="004A2870">
        <w:t>2</w:t>
      </w:r>
      <w:r>
        <w:t xml:space="preserve"> часов Тема 5. </w:t>
      </w:r>
      <w:r>
        <w:rPr>
          <w:rStyle w:val="51"/>
        </w:rPr>
        <w:t>Откуда в семье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</w:pPr>
      <w: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</w:t>
      </w:r>
      <w:r w:rsidR="004A2870">
        <w:t>ть арендную плату и проценты. Г</w:t>
      </w:r>
      <w:r>
        <w:t xml:space="preserve">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r>
        <w:lastRenderedPageBreak/>
        <w:t>людей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Кредиты.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Описывать и сравнивать источники доходов семьи.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 причины различий в заработной плате.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кому и почему платят пособия.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Приводить примеры того, что можно сдать в аренду.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6. </w:t>
      </w:r>
      <w:r>
        <w:t>На что тратятся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что влияет на намерения людей совершать покупки.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Сравнивать покупки по степени необходимости.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Различать планируемые и непредвиденные расходы.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появляются сбережения и долги.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7. </w:t>
      </w:r>
      <w:r>
        <w:t>Как умно управлять своими деньгами.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Бюджет - план доходов и расходов. Люди ведут учёт доходов и расходов, чтобы избежать финансовых проблем.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660" w:firstLine="0"/>
        <w:jc w:val="left"/>
      </w:pPr>
      <w:r>
        <w:t>Расходы и доходы. Бюджет. Банкрот. Дополнительный заработок. 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управлять деньгами.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Сравнивать доходы и расходы.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можно экономить.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Составлять бюджет на простом примере.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8. </w:t>
      </w:r>
      <w:r>
        <w:t>Как делать сбережения.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1040" w:firstLine="0"/>
        <w:jc w:val="left"/>
      </w:pPr>
      <w: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Копилки. Коллекционирование. Банковский вклад. Недвижимость.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Ценные бумаги. Фондовый рынок. Акции. Дивиденды.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Объяснять, в какой форме можно делать сбережения.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lastRenderedPageBreak/>
        <w:t>Приводить примеры доходов от различных вложений денег.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Сравнивать разные виды сбережений.</w:t>
      </w:r>
    </w:p>
    <w:p w:rsidR="008265A1" w:rsidRDefault="008265A1" w:rsidP="008265A1">
      <w:pPr>
        <w:pStyle w:val="60"/>
        <w:shd w:val="clear" w:color="auto" w:fill="auto"/>
        <w:spacing w:after="23" w:line="250" w:lineRule="exact"/>
        <w:ind w:left="300"/>
      </w:pPr>
      <w:r>
        <w:t>ОПИСАНИЕ МЕСТА УЧЕБНОГО КУРСА В УЧЕБНОМ ПЛАНЕ</w:t>
      </w:r>
    </w:p>
    <w:p w:rsidR="008265A1" w:rsidRDefault="008265A1" w:rsidP="008265A1">
      <w:pPr>
        <w:pStyle w:val="2"/>
        <w:shd w:val="clear" w:color="auto" w:fill="auto"/>
        <w:spacing w:before="0" w:line="374" w:lineRule="exact"/>
        <w:ind w:left="300" w:right="700" w:firstLine="0"/>
        <w:jc w:val="left"/>
      </w:pPr>
      <w:r>
        <w:t xml:space="preserve">Программа реализуется во внеурочной деятельности. </w:t>
      </w:r>
      <w:proofErr w:type="gramStart"/>
      <w:r>
        <w:t>Рассчи</w:t>
      </w:r>
      <w:r w:rsidR="004A2870">
        <w:t>тана</w:t>
      </w:r>
      <w:proofErr w:type="gramEnd"/>
      <w:r w:rsidR="004A2870">
        <w:t xml:space="preserve"> на 32 часа во 1</w:t>
      </w:r>
      <w:r>
        <w:t>-ом классе (1 час в неделю)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300"/>
      </w:pPr>
      <w:r>
        <w:t>Программа реализуется через следующие формы занятий: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ситуационная игра,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образно-ролевые игры,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исследовательская деятельность,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урок-практикум,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дискуссия, обсуждение.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 xml:space="preserve">Ситуационные игры </w:t>
      </w:r>
      <w:r>
        <w:t>— 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420" w:firstLine="0"/>
        <w:jc w:val="left"/>
      </w:pPr>
      <w:r>
        <w:rPr>
          <w:rStyle w:val="a6"/>
        </w:rPr>
        <w:t xml:space="preserve">Образно-ролевые игры </w:t>
      </w:r>
      <w:r>
        <w:t xml:space="preserve">- это процесс более насыщенный, отражающий внутренний мир каждого ребенка, его активность, самостоятельность. </w:t>
      </w:r>
      <w:r>
        <w:rPr>
          <w:rStyle w:val="a6"/>
        </w:rPr>
        <w:t xml:space="preserve">Исследовательская деятельность </w:t>
      </w:r>
      <w:r>
        <w:t>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 xml:space="preserve">Урок-практикум </w:t>
      </w:r>
      <w:r>
        <w:t>-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proofErr w:type="gramStart"/>
      <w:r>
        <w:rPr>
          <w:rStyle w:val="a6"/>
        </w:rPr>
        <w:t xml:space="preserve">Деловая игра - </w:t>
      </w:r>
      <w: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- последствие (проблема) и т.д.»</w:t>
      </w:r>
      <w:proofErr w:type="gramEnd"/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>Дискуссионный клуб-</w:t>
      </w:r>
      <w:r>
        <w:t xml:space="preserve">метод осуществления образования, при котором периодически организуется дискуссионная площадка, обучающиеся становятся участниками дискуссий, таким </w:t>
      </w:r>
      <w:proofErr w:type="gramStart"/>
      <w:r>
        <w:t>образом</w:t>
      </w:r>
      <w:proofErr w:type="gramEnd"/>
      <w:r>
        <w:t xml:space="preserve"> постепенно вырабатываются регламенты осуществления обсуждения - независимого,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20" w:firstLine="0"/>
      </w:pPr>
      <w:r>
        <w:t>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20" w:hanging="280"/>
        <w:jc w:val="left"/>
      </w:pPr>
      <w:r>
        <w:t>Чтобы интерактивная форма занятия была эффективной и продуктивной, обеспечиваются несколькими условиями: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</w:tabs>
        <w:spacing w:before="0" w:line="331" w:lineRule="exact"/>
        <w:ind w:firstLine="0"/>
      </w:pPr>
      <w:r>
        <w:t>в работу вовлечены все участники;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</w:tabs>
        <w:spacing w:before="0" w:line="331" w:lineRule="exact"/>
        <w:ind w:left="300" w:right="20" w:hanging="280"/>
        <w:jc w:val="left"/>
      </w:pPr>
      <w:r>
        <w:t>используются технологии, позволяющие включить всех участников в процесс обсуждения;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  <w:tab w:val="right" w:pos="9614"/>
        </w:tabs>
        <w:spacing w:before="0" w:line="331" w:lineRule="exact"/>
        <w:ind w:firstLine="0"/>
      </w:pPr>
      <w:r>
        <w:lastRenderedPageBreak/>
        <w:t>обеспечивается психологическая подготовка участников:</w:t>
      </w:r>
      <w:r>
        <w:tab/>
        <w:t>постоянно</w:t>
      </w:r>
    </w:p>
    <w:p w:rsidR="008265A1" w:rsidRDefault="008265A1" w:rsidP="008265A1">
      <w:pPr>
        <w:pStyle w:val="2"/>
        <w:shd w:val="clear" w:color="auto" w:fill="auto"/>
        <w:spacing w:before="0" w:line="331" w:lineRule="exact"/>
        <w:ind w:left="300" w:right="20" w:firstLine="0"/>
        <w:sectPr w:rsidR="008265A1">
          <w:pgSz w:w="11909" w:h="16838"/>
          <w:pgMar w:top="748" w:right="909" w:bottom="1641" w:left="933" w:header="0" w:footer="3" w:gutter="0"/>
          <w:cols w:space="720"/>
          <w:noEndnote/>
          <w:docGrid w:linePitch="360"/>
        </w:sectPr>
      </w:pPr>
      <w:r>
        <w:t>поощряются за активное участие в работе, предоставляется возможность для самореализации.</w:t>
      </w:r>
    </w:p>
    <w:p w:rsidR="00B12734" w:rsidRDefault="00B12734" w:rsidP="00B12734">
      <w:pPr>
        <w:keepNext/>
        <w:keepLines/>
        <w:ind w:left="4560" w:right="4560"/>
      </w:pPr>
      <w:r w:rsidRPr="00B12734">
        <w:rPr>
          <w:rFonts w:ascii="Times New Roman" w:hAnsi="Times New Roman" w:cs="Times New Roman"/>
        </w:rPr>
        <w:lastRenderedPageBreak/>
        <w:t>Календарно-тематическое планирование</w:t>
      </w:r>
      <w:r>
        <w:t xml:space="preserve"> </w:t>
      </w:r>
      <w:r w:rsidR="004A2870">
        <w:rPr>
          <w:rStyle w:val="21"/>
          <w:rFonts w:eastAsia="Courier New"/>
          <w:b w:val="0"/>
          <w:bCs w:val="0"/>
        </w:rPr>
        <w:t>Финансовая грамотность 1 класс (32</w:t>
      </w:r>
      <w:r>
        <w:rPr>
          <w:rStyle w:val="21"/>
          <w:rFonts w:eastAsia="Courier New"/>
          <w:b w:val="0"/>
          <w:bCs w:val="0"/>
        </w:rPr>
        <w:t>ч)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078"/>
        <w:gridCol w:w="3139"/>
        <w:gridCol w:w="2266"/>
        <w:gridCol w:w="2146"/>
        <w:gridCol w:w="1992"/>
        <w:gridCol w:w="1118"/>
        <w:gridCol w:w="883"/>
      </w:tblGrid>
      <w:tr w:rsidR="00B12734" w:rsidTr="00C9401F">
        <w:trPr>
          <w:trHeight w:hRule="exact" w:val="52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занятия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115pt"/>
              </w:rPr>
              <w:t>Наименование разделов темы занятий</w:t>
            </w:r>
          </w:p>
        </w:tc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Формируемые УУД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Дата</w:t>
            </w:r>
          </w:p>
        </w:tc>
      </w:tr>
      <w:tr w:rsidR="00B12734" w:rsidTr="00C9401F">
        <w:trPr>
          <w:trHeight w:hRule="exact" w:val="72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12734" w:rsidRDefault="00B12734" w:rsidP="00C9401F">
            <w:pPr>
              <w:framePr w:w="14189" w:wrap="notBeside" w:vAnchor="text" w:hAnchor="text" w:xAlign="center" w:y="1"/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Личностные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Регулятивные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Познавательные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Коммуникативные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План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Факт</w:t>
            </w:r>
          </w:p>
        </w:tc>
      </w:tr>
      <w:tr w:rsidR="00B12734" w:rsidTr="00C9401F">
        <w:trPr>
          <w:trHeight w:hRule="exact" w:val="288"/>
          <w:jc w:val="center"/>
        </w:trPr>
        <w:tc>
          <w:tcPr>
            <w:tcW w:w="14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5940" w:firstLine="0"/>
              <w:jc w:val="left"/>
            </w:pPr>
            <w:r>
              <w:rPr>
                <w:rStyle w:val="115pt0"/>
              </w:rPr>
              <w:t>Обмен и деньги-20 часов</w:t>
            </w:r>
          </w:p>
        </w:tc>
      </w:tr>
      <w:tr w:rsidR="00B12734" w:rsidTr="00C9401F">
        <w:trPr>
          <w:trHeight w:hRule="exact" w:val="17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left="160" w:firstLine="0"/>
              <w:jc w:val="left"/>
            </w:pPr>
            <w:r>
              <w:rPr>
                <w:rStyle w:val="115pt"/>
              </w:rPr>
              <w:t>Появление обмена товаров. Игра</w:t>
            </w:r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115pt"/>
              </w:rPr>
              <w:t xml:space="preserve">«Путешествие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left="160" w:firstLine="0"/>
              <w:jc w:val="left"/>
            </w:pPr>
            <w:r>
              <w:rPr>
                <w:rStyle w:val="115pt"/>
              </w:rPr>
              <w:t>страну</w:t>
            </w:r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proofErr w:type="spellStart"/>
            <w:r>
              <w:rPr>
                <w:rStyle w:val="115pt"/>
              </w:rPr>
              <w:t>Обменяйку</w:t>
            </w:r>
            <w:proofErr w:type="spellEnd"/>
            <w:r>
              <w:rPr>
                <w:rStyle w:val="115pt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2734" w:rsidTr="00C9401F">
        <w:trPr>
          <w:trHeight w:hRule="exact" w:val="19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Первые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2734" w:rsidTr="00C9401F">
        <w:trPr>
          <w:trHeight w:hRule="exact" w:val="27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3" w:lineRule="exact"/>
              <w:ind w:left="160" w:firstLine="0"/>
              <w:jc w:val="left"/>
            </w:pPr>
            <w:r>
              <w:rPr>
                <w:rStyle w:val="115pt"/>
              </w:rPr>
              <w:t>Монеты. Защита проектов «Монеты Древнего мира»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2734" w:rsidRDefault="00B12734" w:rsidP="00B12734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"/>
        <w:gridCol w:w="2078"/>
        <w:gridCol w:w="3139"/>
        <w:gridCol w:w="2266"/>
        <w:gridCol w:w="2146"/>
        <w:gridCol w:w="1992"/>
        <w:gridCol w:w="1118"/>
        <w:gridCol w:w="883"/>
      </w:tblGrid>
      <w:tr w:rsidR="00B12734" w:rsidTr="008265A1">
        <w:trPr>
          <w:trHeight w:hRule="exact" w:val="16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связей,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построения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рассуждений,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известным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6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5pt"/>
              </w:rPr>
              <w:t>Бумажные</w:t>
            </w:r>
          </w:p>
          <w:p w:rsidR="00B12734" w:rsidRDefault="00B12734" w:rsidP="00B12734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оценка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правильности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выполнения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47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адекватное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восприятие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предложений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товарищей,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учителей,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умение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договариваться о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функций и ролей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в совместной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деятельности;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осуществлять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взаимный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совместной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деятельности,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адекватно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оценивать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собственное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поведение и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поведение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Рассмотрим деньги поближе.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составление текстов в </w:t>
            </w:r>
            <w:proofErr w:type="gramStart"/>
            <w:r>
              <w:rPr>
                <w:rStyle w:val="115pt"/>
              </w:rPr>
              <w:t>устной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Гурт. Подделка монет.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и </w:t>
            </w:r>
            <w:proofErr w:type="gramStart"/>
            <w:r>
              <w:rPr>
                <w:rStyle w:val="115pt"/>
              </w:rPr>
              <w:t>письменной</w:t>
            </w:r>
            <w:proofErr w:type="gramEnd"/>
            <w:r>
              <w:rPr>
                <w:rStyle w:val="115pt"/>
              </w:rPr>
              <w:t xml:space="preserve">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Рассмотрим деньги поближе. Орёл и </w:t>
            </w:r>
            <w:proofErr w:type="gramStart"/>
            <w:r>
              <w:rPr>
                <w:rStyle w:val="115pt"/>
              </w:rPr>
              <w:t>решка</w:t>
            </w:r>
            <w:proofErr w:type="gramEnd"/>
            <w:r>
              <w:rPr>
                <w:rStyle w:val="115pt"/>
              </w:rPr>
              <w:t>. Аверс и реверс. Номинал. Рассматривание коллекций разных монет.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1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Рассмотрим деньги поближе. Номинал банкнот. Защита от подделок. Творческая работа «Дизайн купюры сказочной страны»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5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Клады. «Меховые»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42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Первые русские монеты. Деньга и копейка.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логическими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действиями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сравнения,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обобщения,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классификации,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установления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аналогий 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причинно-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следственных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связей,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построения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рассуждений,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Pr="00B12734" w:rsidRDefault="008265A1" w:rsidP="00B12734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4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Рубль, гривенник и полтинник.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Современные деньги России. Оборот денег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1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25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Доллары и евро - самые известные иностранные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B12734" w:rsidRDefault="008265A1" w:rsidP="008265A1">
            <w:pPr>
              <w:pStyle w:val="2"/>
              <w:spacing w:line="278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логическими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действиями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сравнения,</w:t>
            </w:r>
          </w:p>
          <w:p w:rsidR="008265A1" w:rsidRPr="00B12734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 распределении 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B12734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Современные деньги других стран. Валюта стран мира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57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Наличные,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безналичные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электронные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деньги.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Творческая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работа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«Рисование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банковской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карты»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26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18.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Мир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пластиковых карт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анализа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представления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информации;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признавать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возможность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существования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Style w:val="115pt"/>
              </w:rPr>
              <w:t>раразличных</w:t>
            </w:r>
            <w:proofErr w:type="spellEnd"/>
            <w:r>
              <w:rPr>
                <w:rStyle w:val="115pt"/>
              </w:rPr>
              <w:t xml:space="preserve"> точек зрения и права каждого иметь </w:t>
            </w:r>
            <w:proofErr w:type="gramStart"/>
            <w:r>
              <w:rPr>
                <w:rStyle w:val="115pt"/>
              </w:rPr>
              <w:t>свою</w:t>
            </w:r>
            <w:proofErr w:type="gramEnd"/>
            <w:r>
              <w:rPr>
                <w:rStyle w:val="115pt"/>
              </w:rPr>
              <w:t>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2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4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Обобщение.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Викторина по теме «Деньги»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 собственное поведение и поведение 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83"/>
        </w:trPr>
        <w:tc>
          <w:tcPr>
            <w:tcW w:w="14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Семейный</w:t>
            </w:r>
            <w:r w:rsidR="00940887">
              <w:rPr>
                <w:rStyle w:val="115pt0"/>
              </w:rPr>
              <w:t xml:space="preserve"> бюджет-12</w:t>
            </w:r>
            <w:r>
              <w:rPr>
                <w:rStyle w:val="115pt0"/>
              </w:rPr>
              <w:t xml:space="preserve"> часов</w:t>
            </w:r>
          </w:p>
        </w:tc>
      </w:tr>
      <w:tr w:rsidR="008265A1" w:rsidTr="008265A1">
        <w:trPr>
          <w:trHeight w:hRule="exact" w:val="13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 Клады, лотереи, наследство.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30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</w:t>
            </w:r>
          </w:p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Заработная плата.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3A5BE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 Пенсии, пособия, стипендия.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lastRenderedPageBreak/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Default="008265A1" w:rsidP="008265A1">
            <w:pPr>
              <w:pStyle w:val="2"/>
              <w:spacing w:line="274" w:lineRule="exact"/>
              <w:ind w:left="120"/>
              <w:jc w:val="left"/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lastRenderedPageBreak/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3A5BE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24.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Откуда в семье деньги. Аренда и проценты в банке, кредиты.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На что тратятся деньги. Расходы на </w:t>
            </w:r>
            <w:proofErr w:type="gramStart"/>
            <w:r>
              <w:rPr>
                <w:rStyle w:val="115pt"/>
              </w:rPr>
              <w:t>самое</w:t>
            </w:r>
            <w:proofErr w:type="gramEnd"/>
            <w:r>
              <w:rPr>
                <w:rStyle w:val="115pt"/>
              </w:rPr>
              <w:t xml:space="preserve"> необходимое.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Откладывание денег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непредвиденные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расходы.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использование различных способов поиска, сбора, обработки, </w:t>
            </w:r>
            <w:r>
              <w:rPr>
                <w:rStyle w:val="115pt"/>
              </w:rPr>
              <w:lastRenderedPageBreak/>
              <w:t>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27.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На что тратятся деньги. Хобби. Вредные привычки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 умно управлять своими деньгами. Расходы и доходы. Составление семейного бюджета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 умно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управлять своими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деньгами.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Дополнительный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заработок.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Недвижимость.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30.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Как делать </w:t>
            </w:r>
            <w:r>
              <w:rPr>
                <w:rStyle w:val="115pt"/>
              </w:rPr>
              <w:lastRenderedPageBreak/>
              <w:t>сбережения. Куда и как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откладывать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 xml:space="preserve">овладение начальными </w:t>
            </w:r>
            <w:r>
              <w:rPr>
                <w:rStyle w:val="115pt"/>
              </w:rPr>
              <w:lastRenderedPageBreak/>
              <w:t>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 xml:space="preserve">использование </w:t>
            </w:r>
            <w:r>
              <w:rPr>
                <w:rStyle w:val="115pt"/>
              </w:rPr>
              <w:lastRenderedPageBreak/>
              <w:t>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B6E71">
        <w:trPr>
          <w:trHeight w:val="42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31.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Банк как место сбережения и накопления денег. </w:t>
            </w:r>
            <w:proofErr w:type="spellStart"/>
            <w:r>
              <w:rPr>
                <w:rStyle w:val="115pt"/>
              </w:rPr>
              <w:t>Онлайн</w:t>
            </w:r>
            <w:proofErr w:type="spellEnd"/>
            <w:r>
              <w:rPr>
                <w:rStyle w:val="115pt"/>
              </w:rPr>
              <w:t xml:space="preserve"> экскурсия в отделение Сбербанка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32.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Повторение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</w:tbl>
    <w:p w:rsidR="00F12C76" w:rsidRDefault="00F12C76" w:rsidP="004A2870">
      <w:pPr>
        <w:jc w:val="both"/>
      </w:pPr>
    </w:p>
    <w:sectPr w:rsidR="00F12C76" w:rsidSect="004A2870">
      <w:pgSz w:w="16838" w:h="11906" w:orient="landscape" w:code="9"/>
      <w:pgMar w:top="709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48" w:rsidRDefault="00310048" w:rsidP="00310048">
      <w:r>
        <w:separator/>
      </w:r>
    </w:p>
  </w:endnote>
  <w:endnote w:type="continuationSeparator" w:id="0">
    <w:p w:rsidR="00310048" w:rsidRDefault="00310048" w:rsidP="0031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2" w:rsidRDefault="004C389D">
    <w:pPr>
      <w:rPr>
        <w:sz w:val="2"/>
        <w:szCs w:val="2"/>
      </w:rPr>
    </w:pPr>
    <w:r w:rsidRPr="004C38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5pt;margin-top:801.3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46B2" w:rsidRDefault="004C389D">
                <w:r>
                  <w:fldChar w:fldCharType="begin"/>
                </w:r>
                <w:r w:rsidR="0014586C">
                  <w:instrText xml:space="preserve"> PAGE \* MERGEFORMAT </w:instrText>
                </w:r>
                <w:r>
                  <w:fldChar w:fldCharType="separate"/>
                </w:r>
                <w:r w:rsidR="00940887" w:rsidRPr="00940887">
                  <w:rPr>
                    <w:rStyle w:val="a5"/>
                    <w:rFonts w:eastAsia="Courier New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48" w:rsidRDefault="00310048" w:rsidP="00310048">
      <w:r>
        <w:separator/>
      </w:r>
    </w:p>
  </w:footnote>
  <w:footnote w:type="continuationSeparator" w:id="0">
    <w:p w:rsidR="00310048" w:rsidRDefault="00310048" w:rsidP="00310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AA0"/>
    <w:multiLevelType w:val="multilevel"/>
    <w:tmpl w:val="2D2C6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9A0AC4"/>
    <w:multiLevelType w:val="multilevel"/>
    <w:tmpl w:val="7FB85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2734"/>
    <w:rsid w:val="000E1F91"/>
    <w:rsid w:val="0014586C"/>
    <w:rsid w:val="00310048"/>
    <w:rsid w:val="004A2870"/>
    <w:rsid w:val="004C389D"/>
    <w:rsid w:val="004F6469"/>
    <w:rsid w:val="006C0B77"/>
    <w:rsid w:val="008242FF"/>
    <w:rsid w:val="008265A1"/>
    <w:rsid w:val="00870751"/>
    <w:rsid w:val="00922C48"/>
    <w:rsid w:val="00940887"/>
    <w:rsid w:val="00B12734"/>
    <w:rsid w:val="00B915B7"/>
    <w:rsid w:val="00E0737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7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27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rsid w:val="00B1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0"/>
    <w:rsid w:val="00B12734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"/>
    <w:basedOn w:val="a3"/>
    <w:rsid w:val="00B12734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3"/>
    <w:rsid w:val="00B1273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3"/>
    <w:rsid w:val="00B12734"/>
    <w:pPr>
      <w:shd w:val="clear" w:color="auto" w:fill="FFFFFF"/>
      <w:spacing w:before="12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Колонтитул_"/>
    <w:basedOn w:val="a0"/>
    <w:rsid w:val="0082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8265A1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8265A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3"/>
    <w:rsid w:val="008265A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8265A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полужирный"/>
    <w:basedOn w:val="5"/>
    <w:rsid w:val="008265A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8265A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65A1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265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64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46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2023-09-18T10:47:00Z</dcterms:created>
  <dcterms:modified xsi:type="dcterms:W3CDTF">2023-10-02T11:24:00Z</dcterms:modified>
</cp:coreProperties>
</file>